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4"/>
        <w:gridCol w:w="7241"/>
      </w:tblGrid>
      <w:tr w:rsidR="003E7E31" w:rsidRPr="003E7E31" w:rsidTr="003E7E31">
        <w:tc>
          <w:tcPr>
            <w:tcW w:w="0" w:type="auto"/>
            <w:gridSpan w:val="2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Переговоры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2019-762747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Общая информация </w:t>
            </w:r>
          </w:p>
        </w:tc>
      </w:tr>
      <w:tr w:rsidR="003E7E31" w:rsidRPr="003E7E31" w:rsidTr="003E7E31">
        <w:tc>
          <w:tcPr>
            <w:tcW w:w="1250" w:type="pct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проведения переговоров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предварительного квалификационного отбора участников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ез проведения процедуры снижения цены заказа </w:t>
            </w:r>
          </w:p>
        </w:tc>
      </w:tr>
      <w:tr w:rsidR="003E7E31" w:rsidRPr="003E7E31" w:rsidTr="003E7E31">
        <w:tc>
          <w:tcPr>
            <w:tcW w:w="1250" w:type="pct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Отрасль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/ архитектура &gt; Проектные работы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Выбор подрядной организации на выполнение проектно-изыскательских работ по объекту «Техническая модернизация системы 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теплообеспечения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зданий очистных сооружений канализации города Мосты с использованием альтернативных источников энергии» 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Сведения об организаторе переговоров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районное унитарное предприятие жилищно-коммунального хозяйства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Республика Беларусь, Гродненская обл., г. Мосты, 231600, ул. 40 лет БССР, 8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+375 15 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33947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pto.jkh@gmail.com 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ОАО "АСБ 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", </w:t>
            </w:r>
            <w:proofErr w:type="spellStart"/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BY14AKBB30120000139074000000 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400, код. AKBBBY21400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Грико Геннадий Владимирович, тел: +375 1515 64742, факс: +375 1515 64742 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Основная информация по процедуре закупки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Дата размещения приглашения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20.11.2019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20.11.2019 14:44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документация для переговоров предоставляется в свободном доступе в информационной системе «Тендеры» на сайте информационного республиканского унитарного предприятия «Национальный центр маркетинга и 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конъюктуры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цен» в глобальной компьютерной сети Интернет в форме электронного документа.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lang w:eastAsia="ru-RU"/>
              </w:rPr>
              <w:t>0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BYN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29.11.2019 14:00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Место подачи предложений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231592 г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осты Гродненской области, ул. 40 лет БССР. 8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Порядок подачи предложений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представителем участника или посредством почтовой пересылки по адресу: 231592 г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осты Гродненской области, ул. 40 лет БССР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29.11.2019 14:00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Мосты, ул. 40 лет БССР,8, производственно-технический отдел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3E7E31" w:rsidRPr="003E7E31" w:rsidTr="003E7E31">
        <w:tc>
          <w:tcPr>
            <w:tcW w:w="0" w:type="auto"/>
            <w:tcBorders>
              <w:right w:val="single" w:sz="6" w:space="0" w:color="D1D5D9"/>
            </w:tcBorders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Иные сведения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 закупки: средства международной технической помощи (проект ПРООН «</w:t>
            </w:r>
            <w:proofErr w:type="spell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Экомониторинг</w:t>
            </w:r>
            <w:proofErr w:type="spell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»);</w:t>
            </w: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ориентировочная стоимость закупки указывается участниками переговоров без НДС </w:t>
            </w:r>
            <w:proofErr w:type="gramStart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Указа</w:t>
            </w:r>
            <w:proofErr w:type="gramEnd"/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Президента Республики Беларусь от 22.10.2003 №460 «О международной технической помощи, предоставляемой Республике Беларусь». 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Лоты </w:t>
            </w:r>
          </w:p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" w:history="1">
              <w:r w:rsidRPr="003E7E31">
                <w:rPr>
                  <w:rFonts w:ascii="Arial" w:eastAsia="Times New Roman" w:hAnsi="Arial" w:cs="Arial"/>
                  <w:b/>
                  <w:bCs/>
                  <w:color w:val="007DBD"/>
                  <w:sz w:val="18"/>
                  <w:u w:val="single"/>
                  <w:lang w:eastAsia="ru-RU"/>
                </w:rPr>
                <w:t>Раскрыть все лоты</w:t>
              </w:r>
              <w:proofErr w:type="gramStart"/>
            </w:hyperlink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3E7E31">
                <w:rPr>
                  <w:rFonts w:ascii="Arial" w:eastAsia="Times New Roman" w:hAnsi="Arial" w:cs="Arial"/>
                  <w:b/>
                  <w:bCs/>
                  <w:color w:val="007DBD"/>
                  <w:sz w:val="18"/>
                  <w:u w:val="single"/>
                  <w:lang w:eastAsia="ru-RU"/>
                </w:rPr>
                <w:t>С</w:t>
              </w:r>
              <w:proofErr w:type="gramEnd"/>
              <w:r w:rsidRPr="003E7E31">
                <w:rPr>
                  <w:rFonts w:ascii="Arial" w:eastAsia="Times New Roman" w:hAnsi="Arial" w:cs="Arial"/>
                  <w:b/>
                  <w:bCs/>
                  <w:color w:val="007DBD"/>
                  <w:sz w:val="18"/>
                  <w:u w:val="single"/>
                  <w:lang w:eastAsia="ru-RU"/>
                </w:rPr>
                <w:t>вернуть все лоты</w:t>
              </w:r>
            </w:hyperlink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7E31" w:rsidRPr="003E7E31" w:rsidTr="003E7E31">
        <w:trPr>
          <w:hidden/>
        </w:trPr>
        <w:tc>
          <w:tcPr>
            <w:tcW w:w="0" w:type="auto"/>
            <w:gridSpan w:val="2"/>
            <w:hideMark/>
          </w:tcPr>
          <w:p w:rsidR="003E7E31" w:rsidRPr="003E7E31" w:rsidRDefault="003E7E31" w:rsidP="003E7E3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E7E3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"/>
              <w:gridCol w:w="3997"/>
              <w:gridCol w:w="1820"/>
              <w:gridCol w:w="2601"/>
              <w:gridCol w:w="465"/>
            </w:tblGrid>
            <w:tr w:rsidR="003E7E31" w:rsidRPr="003E7E31">
              <w:tc>
                <w:tcPr>
                  <w:tcW w:w="250" w:type="pct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 лота</w:t>
                  </w: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 заказа</w:t>
                  </w: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Количество,</w:t>
                  </w: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Цена заказа</w:t>
                  </w: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Статус</w:t>
                  </w: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E7E31" w:rsidRPr="003E7E31">
              <w:tc>
                <w:tcPr>
                  <w:tcW w:w="0" w:type="auto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Выбор подрядной организации на выполнение проектно-изыскательских работ по объекту «Техническая модернизация системы </w:t>
                  </w:r>
                  <w:proofErr w:type="spellStart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теплообеспечения</w:t>
                  </w:r>
                  <w:proofErr w:type="spellEnd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зданий очистных сооружений канализации города Мосты с использованием альтернативных источников энергии» в соответствии с прилагаемым заданием на проектирование (класс сложности К-3 по СТБ 2331-2015)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1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.,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3E7E31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12 000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BYN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Подача предложений </w:t>
                  </w:r>
                </w:p>
              </w:tc>
              <w:tc>
                <w:tcPr>
                  <w:tcW w:w="50" w:type="pct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DB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 descr="Развернуть/Свернуть">
                          <a:hlinkClick xmlns:a="http://schemas.openxmlformats.org/drawingml/2006/main" r:id="rId6" tooltip="&quot;Развернуть/Сверну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звернуть/Свернуть">
                                  <a:hlinkClick r:id="rId6" tooltip="&quot;Развернуть/Сверну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7E31" w:rsidRPr="003E7E31">
              <w:tc>
                <w:tcPr>
                  <w:tcW w:w="0" w:type="auto"/>
                  <w:vMerge w:val="restart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29.11.2019 14:00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Гродненская обл., г. Мосты, ул. 40 лет БССР, 8 и хутор Коты Мостовского района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1,5 месяца с момента заключения договора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Гродненская область, </w:t>
                  </w:r>
                  <w:proofErr w:type="gramStart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. Мосты, ул. 40 лет БССР,8, производственно-технический отдел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соответствии с документацией для переговоров (прилагается)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соответствии с документацией для переговоров (прилагается)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 позднее 10 календарных дней после утверждения протокола о проведении переговоров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0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BYN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Форма и срок предоставления </w:t>
                  </w: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нет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0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BYN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нет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Иные источники 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71.12.19.000</w:t>
                  </w:r>
                </w:p>
              </w:tc>
            </w:tr>
            <w:tr w:rsidR="003E7E31" w:rsidRPr="003E7E31"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1D5D9"/>
                  <w:tcMar>
                    <w:top w:w="60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tcMar>
                    <w:top w:w="12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:rsidR="003E7E31" w:rsidRPr="003E7E31" w:rsidRDefault="003E7E31" w:rsidP="003E7E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 финансирования закупки: средства международной технической помощи (проект ПРООН «</w:t>
                  </w:r>
                  <w:proofErr w:type="spellStart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Экомониторинг</w:t>
                  </w:r>
                  <w:proofErr w:type="spellEnd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»);</w:t>
                  </w:r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ориентировочная стоимость закупки указывается участниками переговоров без НДС </w:t>
                  </w:r>
                  <w:proofErr w:type="gramStart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Указа</w:t>
                  </w:r>
                  <w:proofErr w:type="gramEnd"/>
                  <w:r w:rsidRPr="003E7E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Президента Республики Беларусь от 22.10.2003 №460 «О международной технической помощи, предоставляемой Республике Беларусь». </w:t>
                  </w:r>
                </w:p>
              </w:tc>
            </w:tr>
          </w:tbl>
          <w:p w:rsidR="003E7E31" w:rsidRPr="003E7E31" w:rsidRDefault="003E7E31" w:rsidP="003E7E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/>
            </w:r>
          </w:p>
          <w:p w:rsidR="003E7E31" w:rsidRPr="003E7E31" w:rsidRDefault="003E7E31" w:rsidP="003E7E3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E7E3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Документы </w:t>
            </w:r>
          </w:p>
        </w:tc>
      </w:tr>
      <w:tr w:rsidR="003E7E31" w:rsidRPr="003E7E31" w:rsidTr="003E7E31"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209550"/>
                  <wp:effectExtent l="19050" t="0" r="0" b="0"/>
                  <wp:docPr id="3" name="Рисунок 3" descr="http://www.icetrade.by/i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etrade.by/i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7E31" w:rsidRPr="003E7E31" w:rsidRDefault="003E7E31" w:rsidP="003E7E3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priglashenie-k-peregovoram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(1574250604).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doc</w:t>
              </w:r>
              <w:proofErr w:type="spellEnd"/>
            </w:hyperlink>
          </w:p>
        </w:tc>
      </w:tr>
      <w:tr w:rsidR="003E7E31" w:rsidRPr="003E7E31" w:rsidTr="003E7E31"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209550"/>
                  <wp:effectExtent l="19050" t="0" r="0" b="0"/>
                  <wp:docPr id="4" name="Рисунок 4" descr="http://www.icetrade.by/i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etrade.by/i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7E31" w:rsidRPr="003E7E31" w:rsidRDefault="003E7E31" w:rsidP="003E7E3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zadanie-na-proektirovanie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(1574250623).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doc</w:t>
              </w:r>
              <w:proofErr w:type="spellEnd"/>
            </w:hyperlink>
          </w:p>
        </w:tc>
      </w:tr>
      <w:tr w:rsidR="003E7E31" w:rsidRPr="003E7E31" w:rsidTr="003E7E31"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209550"/>
                  <wp:effectExtent l="19050" t="0" r="0" b="0"/>
                  <wp:docPr id="5" name="Рисунок 5" descr="http://www.icetrade.by/i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cetrade.by/i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7E31" w:rsidRPr="003E7E31" w:rsidRDefault="003E7E31" w:rsidP="003E7E3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hyperlink r:id="rId11" w:history="1"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konkursnaya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-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dokumetaciya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-k-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peregovoram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val="en-US" w:eastAsia="ru-RU"/>
                </w:rPr>
                <w:t>(1574250634).doc</w:t>
              </w:r>
            </w:hyperlink>
          </w:p>
        </w:tc>
      </w:tr>
      <w:tr w:rsidR="003E7E31" w:rsidRPr="003E7E31" w:rsidTr="003E7E31"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209550"/>
                  <wp:effectExtent l="19050" t="0" r="0" b="0"/>
                  <wp:docPr id="6" name="Рисунок 6" descr="http://www.icetrade.by/i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cetrade.by/i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7E31" w:rsidRPr="003E7E31" w:rsidRDefault="003E7E31" w:rsidP="003E7E3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proekt-dogovora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(1574250644).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doc</w:t>
              </w:r>
              <w:proofErr w:type="spellEnd"/>
            </w:hyperlink>
          </w:p>
        </w:tc>
      </w:tr>
      <w:tr w:rsidR="003E7E31" w:rsidRPr="003E7E31" w:rsidTr="003E7E31">
        <w:tc>
          <w:tcPr>
            <w:tcW w:w="0" w:type="auto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7" name="Рисунок 7" descr="http://www.icetrade.by/i/download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etrade.by/i/download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</w:tcBorders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4" w:history="1">
              <w:r w:rsidRPr="003E7E31">
                <w:rPr>
                  <w:rFonts w:ascii="Arial" w:eastAsia="Times New Roman" w:hAnsi="Arial" w:cs="Arial"/>
                  <w:b/>
                  <w:bCs/>
                  <w:color w:val="007DBD"/>
                  <w:sz w:val="18"/>
                  <w:u w:val="single"/>
                  <w:lang w:eastAsia="ru-RU"/>
                </w:rPr>
                <w:t>Скачать все файлы одним архивом</w:t>
              </w:r>
            </w:hyperlink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7E31" w:rsidRPr="003E7E31" w:rsidTr="003E7E31">
        <w:tc>
          <w:tcPr>
            <w:tcW w:w="0" w:type="auto"/>
            <w:gridSpan w:val="2"/>
            <w:shd w:val="clear" w:color="auto" w:fill="D1D5D9"/>
            <w:vAlign w:val="center"/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E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</w:tr>
      <w:tr w:rsidR="003E7E31" w:rsidRPr="003E7E31" w:rsidTr="003E7E31"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3E7E31" w:rsidRPr="003E7E31" w:rsidRDefault="003E7E31" w:rsidP="003E7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209550"/>
                  <wp:effectExtent l="19050" t="0" r="0" b="0"/>
                  <wp:docPr id="8" name="Рисунок 8" descr="http://www.icetrade.by/i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cetrade.by/i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E7E31" w:rsidRPr="003E7E31" w:rsidRDefault="003E7E31" w:rsidP="003E7E3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history="1"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ticket</w:t>
              </w:r>
              <w:proofErr w:type="spellEnd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(1574250684).</w:t>
              </w:r>
              <w:proofErr w:type="spellStart"/>
              <w:r w:rsidRPr="003E7E31">
                <w:rPr>
                  <w:rFonts w:ascii="Arial" w:eastAsia="Times New Roman" w:hAnsi="Arial" w:cs="Arial"/>
                  <w:color w:val="007DBD"/>
                  <w:sz w:val="18"/>
                  <w:u w:val="single"/>
                  <w:lang w:eastAsia="ru-RU"/>
                </w:rPr>
                <w:t>txt</w:t>
              </w:r>
              <w:proofErr w:type="spellEnd"/>
            </w:hyperlink>
            <w:r w:rsidRPr="003E7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2863" w:rsidRDefault="00342863"/>
    <w:sectPr w:rsidR="00342863" w:rsidSect="0034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1"/>
    <w:rsid w:val="00342863"/>
    <w:rsid w:val="003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E31"/>
    <w:rPr>
      <w:color w:val="007DBD"/>
      <w:u w:val="single"/>
    </w:rPr>
  </w:style>
  <w:style w:type="character" w:customStyle="1" w:styleId="nw1">
    <w:name w:val="nw1"/>
    <w:basedOn w:val="a0"/>
    <w:rsid w:val="003E7E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E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w2">
    <w:name w:val="nw2"/>
    <w:basedOn w:val="a0"/>
    <w:rsid w:val="003E7E31"/>
  </w:style>
  <w:style w:type="paragraph" w:styleId="z-1">
    <w:name w:val="HTML Bottom of Form"/>
    <w:basedOn w:val="a"/>
    <w:next w:val="a"/>
    <w:link w:val="z-2"/>
    <w:hidden/>
    <w:uiPriority w:val="99"/>
    <w:unhideWhenUsed/>
    <w:rsid w:val="003E7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E7E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2011351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3090">
                          <w:marLeft w:val="30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5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2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39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7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51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1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icetrade.by/auction/getFile/auction/762747?f=detail&amp;n=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icetrade.by/auction/getFile/auction/762747?f=detail&amp;n=2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www.icetrade.by/tenders/downloadZip/ticket/762747" TargetMode="External"/><Relationship Id="rId10" Type="http://schemas.openxmlformats.org/officeDocument/2006/relationships/hyperlink" Target="http://www.icetrade.by/auction/getFile/auction/762747?f=detail&amp;n=1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://www.icetrade.by/auction/getFile/auction/762747?f=detail&amp;n=0" TargetMode="External"/><Relationship Id="rId14" Type="http://schemas.openxmlformats.org/officeDocument/2006/relationships/hyperlink" Target="http://www.icetrade.by/tenders/getFilesArchive/auction/762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2019-11-20T11:53:00Z</cp:lastPrinted>
  <dcterms:created xsi:type="dcterms:W3CDTF">2019-11-20T11:52:00Z</dcterms:created>
  <dcterms:modified xsi:type="dcterms:W3CDTF">2019-11-20T11:53:00Z</dcterms:modified>
</cp:coreProperties>
</file>